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CD61" w14:textId="1203DCF7" w:rsidR="006C693C" w:rsidRDefault="00D75BEC" w:rsidP="003162F2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[Date]</w:t>
      </w:r>
      <w:r w:rsidR="00375C20">
        <w:rPr>
          <w:rFonts w:ascii="Book Antiqua" w:hAnsi="Book Antiqua"/>
          <w:sz w:val="20"/>
          <w:szCs w:val="20"/>
        </w:rPr>
        <w:t xml:space="preserve"> </w:t>
      </w:r>
    </w:p>
    <w:p w14:paraId="76E0A181" w14:textId="100C17E4" w:rsidR="00D75BEC" w:rsidRDefault="00D75BEC" w:rsidP="003162F2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[Reference Number</w:t>
      </w:r>
      <w:bookmarkStart w:id="0" w:name="_GoBack"/>
      <w:bookmarkEnd w:id="0"/>
      <w:r>
        <w:rPr>
          <w:rFonts w:ascii="Book Antiqua" w:hAnsi="Book Antiqua"/>
          <w:sz w:val="20"/>
          <w:szCs w:val="20"/>
        </w:rPr>
        <w:t>]</w:t>
      </w:r>
    </w:p>
    <w:p w14:paraId="595CEB5D" w14:textId="77777777" w:rsidR="00D5523B" w:rsidRPr="00CB2195" w:rsidRDefault="00D5523B" w:rsidP="003162F2">
      <w:pPr>
        <w:pStyle w:val="NoSpacing"/>
        <w:rPr>
          <w:rFonts w:ascii="Book Antiqua" w:hAnsi="Book Antiqua"/>
          <w:sz w:val="20"/>
          <w:szCs w:val="20"/>
        </w:rPr>
      </w:pPr>
    </w:p>
    <w:p w14:paraId="5CBE22A1" w14:textId="4173CA4B" w:rsidR="006C693C" w:rsidRPr="003162F2" w:rsidRDefault="00D75BEC" w:rsidP="003162F2">
      <w:pPr>
        <w:pStyle w:val="NoSpacing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[Staff Name]</w:t>
      </w:r>
    </w:p>
    <w:p w14:paraId="05435E26" w14:textId="259D7F61" w:rsidR="006C693C" w:rsidRDefault="00D75BEC" w:rsidP="003162F2">
      <w:pPr>
        <w:pStyle w:val="NoSpacing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[Address]</w:t>
      </w:r>
    </w:p>
    <w:p w14:paraId="29A7F681" w14:textId="77777777" w:rsidR="003162F2" w:rsidRPr="003162F2" w:rsidRDefault="003162F2" w:rsidP="003162F2">
      <w:pPr>
        <w:pStyle w:val="NoSpacing"/>
        <w:rPr>
          <w:rFonts w:ascii="Book Antiqua" w:hAnsi="Book Antiqua"/>
          <w:b/>
          <w:bCs/>
          <w:sz w:val="20"/>
          <w:szCs w:val="20"/>
        </w:rPr>
      </w:pPr>
    </w:p>
    <w:p w14:paraId="7C08289C" w14:textId="262C6436" w:rsidR="006C693C" w:rsidRPr="003162F2" w:rsidRDefault="006C693C" w:rsidP="003162F2">
      <w:pPr>
        <w:pStyle w:val="NoSpacing"/>
        <w:rPr>
          <w:rFonts w:ascii="Book Antiqua" w:hAnsi="Book Antiqua"/>
        </w:rPr>
      </w:pPr>
    </w:p>
    <w:p w14:paraId="600AF383" w14:textId="77777777" w:rsidR="006C693C" w:rsidRPr="003162F2" w:rsidRDefault="006C693C" w:rsidP="003162F2">
      <w:pPr>
        <w:pStyle w:val="NoSpacing"/>
        <w:ind w:left="2160" w:firstLine="720"/>
        <w:rPr>
          <w:rFonts w:ascii="Book Antiqua" w:hAnsi="Book Antiqua"/>
          <w:b/>
          <w:u w:val="single"/>
        </w:rPr>
      </w:pPr>
      <w:r w:rsidRPr="003162F2">
        <w:rPr>
          <w:rFonts w:ascii="Book Antiqua" w:hAnsi="Book Antiqua"/>
          <w:b/>
          <w:u w:val="single"/>
        </w:rPr>
        <w:t>Employment Offer</w:t>
      </w:r>
    </w:p>
    <w:p w14:paraId="1F2CD8C3" w14:textId="77777777" w:rsidR="003162F2" w:rsidRPr="003162F2" w:rsidRDefault="003162F2" w:rsidP="003162F2">
      <w:pPr>
        <w:pStyle w:val="NoSpacing"/>
        <w:jc w:val="both"/>
        <w:rPr>
          <w:rFonts w:ascii="Book Antiqua" w:hAnsi="Book Antiqua"/>
          <w:sz w:val="18"/>
          <w:szCs w:val="18"/>
        </w:rPr>
      </w:pPr>
    </w:p>
    <w:p w14:paraId="16846119" w14:textId="77777777" w:rsidR="006C693C" w:rsidRDefault="006C693C" w:rsidP="003162F2">
      <w:pPr>
        <w:pStyle w:val="NoSpacing"/>
        <w:ind w:right="-705"/>
        <w:jc w:val="both"/>
        <w:rPr>
          <w:rFonts w:ascii="Book Antiqua" w:hAnsi="Book Antiqua"/>
          <w:sz w:val="18"/>
          <w:szCs w:val="18"/>
        </w:rPr>
      </w:pPr>
      <w:r w:rsidRPr="003162F2">
        <w:rPr>
          <w:rFonts w:ascii="Book Antiqua" w:hAnsi="Book Antiqua"/>
          <w:sz w:val="18"/>
          <w:szCs w:val="18"/>
        </w:rPr>
        <w:t>With reference to your application and subsequent interview, we are pleased to offer you a position with the company as per the below mentioned terms and conditions:</w:t>
      </w:r>
    </w:p>
    <w:p w14:paraId="6F8DAEA8" w14:textId="77777777" w:rsidR="003162F2" w:rsidRPr="003162F2" w:rsidRDefault="003162F2" w:rsidP="003162F2">
      <w:pPr>
        <w:pStyle w:val="NoSpacing"/>
        <w:jc w:val="both"/>
        <w:rPr>
          <w:rFonts w:ascii="Book Antiqua" w:hAnsi="Book Antiqua"/>
          <w:sz w:val="18"/>
          <w:szCs w:val="18"/>
        </w:rPr>
      </w:pPr>
    </w:p>
    <w:tbl>
      <w:tblPr>
        <w:tblW w:w="9843" w:type="dxa"/>
        <w:tblInd w:w="198" w:type="dxa"/>
        <w:tblLayout w:type="fixed"/>
        <w:tblLook w:val="00A0" w:firstRow="1" w:lastRow="0" w:firstColumn="1" w:lastColumn="0" w:noHBand="0" w:noVBand="0"/>
      </w:tblPr>
      <w:tblGrid>
        <w:gridCol w:w="2637"/>
        <w:gridCol w:w="297"/>
        <w:gridCol w:w="6909"/>
      </w:tblGrid>
      <w:tr w:rsidR="006C693C" w:rsidRPr="003162F2" w14:paraId="6305E6CC" w14:textId="77777777" w:rsidTr="00446B98">
        <w:trPr>
          <w:trHeight w:val="187"/>
        </w:trPr>
        <w:tc>
          <w:tcPr>
            <w:tcW w:w="2637" w:type="dxa"/>
            <w:shd w:val="clear" w:color="auto" w:fill="auto"/>
          </w:tcPr>
          <w:p w14:paraId="2972542D" w14:textId="7D89DE56" w:rsidR="006C693C" w:rsidRPr="009E53BE" w:rsidRDefault="006C693C" w:rsidP="00D75BEC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Designation</w:t>
            </w:r>
          </w:p>
        </w:tc>
        <w:tc>
          <w:tcPr>
            <w:tcW w:w="297" w:type="dxa"/>
            <w:shd w:val="clear" w:color="auto" w:fill="auto"/>
          </w:tcPr>
          <w:p w14:paraId="2214009D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6909" w:type="dxa"/>
            <w:shd w:val="clear" w:color="auto" w:fill="auto"/>
          </w:tcPr>
          <w:p w14:paraId="74685EB3" w14:textId="4814A3E2" w:rsidR="006C693C" w:rsidRPr="009E53BE" w:rsidRDefault="00D75BEC" w:rsidP="00D75BEC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[Job Title]</w:t>
            </w:r>
            <w:r w:rsidR="00E66807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6C693C" w:rsidRPr="003162F2" w14:paraId="3BDB6951" w14:textId="77777777" w:rsidTr="00446B98">
        <w:trPr>
          <w:trHeight w:val="317"/>
        </w:trPr>
        <w:tc>
          <w:tcPr>
            <w:tcW w:w="2637" w:type="dxa"/>
            <w:shd w:val="clear" w:color="auto" w:fill="auto"/>
          </w:tcPr>
          <w:p w14:paraId="7473FDFE" w14:textId="36BE4F4E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20E3E9F8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Place of Posting</w:t>
            </w:r>
          </w:p>
        </w:tc>
        <w:tc>
          <w:tcPr>
            <w:tcW w:w="297" w:type="dxa"/>
            <w:shd w:val="clear" w:color="auto" w:fill="auto"/>
          </w:tcPr>
          <w:p w14:paraId="629389C3" w14:textId="77777777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118E04B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6909" w:type="dxa"/>
            <w:shd w:val="clear" w:color="auto" w:fill="auto"/>
          </w:tcPr>
          <w:p w14:paraId="42619103" w14:textId="77777777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3404EBEB" w14:textId="09668A97" w:rsidR="006C693C" w:rsidRPr="009E53BE" w:rsidRDefault="00D75BEC" w:rsidP="009E53BE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[Location]</w:t>
            </w:r>
            <w:r w:rsidR="006C693C" w:rsidRPr="009E53BE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6C693C" w:rsidRPr="003162F2" w14:paraId="4CF1E054" w14:textId="77777777" w:rsidTr="00446B98">
        <w:trPr>
          <w:trHeight w:val="682"/>
        </w:trPr>
        <w:tc>
          <w:tcPr>
            <w:tcW w:w="2637" w:type="dxa"/>
            <w:shd w:val="clear" w:color="auto" w:fill="auto"/>
          </w:tcPr>
          <w:p w14:paraId="6B64252F" w14:textId="77777777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BF37754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Consolidated Salary</w:t>
            </w:r>
          </w:p>
          <w:p w14:paraId="4635CA13" w14:textId="77777777" w:rsidR="006C693C" w:rsidRPr="009E53BE" w:rsidRDefault="00FD39FF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(Salary &amp; Other terms</w:t>
            </w:r>
            <w:r w:rsidR="006C693C" w:rsidRPr="009E53BE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297" w:type="dxa"/>
            <w:shd w:val="clear" w:color="auto" w:fill="auto"/>
          </w:tcPr>
          <w:p w14:paraId="18961EC9" w14:textId="77777777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227BD5D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  <w:p w14:paraId="59988967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 xml:space="preserve">       </w:t>
            </w:r>
          </w:p>
          <w:p w14:paraId="4BDC0E7B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09" w:type="dxa"/>
            <w:shd w:val="clear" w:color="auto" w:fill="auto"/>
          </w:tcPr>
          <w:p w14:paraId="54246B42" w14:textId="77777777" w:rsidR="003162F2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16E4D27" w14:textId="3DDF7CED" w:rsidR="0080658A" w:rsidRPr="00446B98" w:rsidRDefault="0080658A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B801D54" w14:textId="77777777" w:rsidR="0080658A" w:rsidRPr="009E53BE" w:rsidRDefault="0080658A" w:rsidP="00423266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C693C" w:rsidRPr="003162F2" w14:paraId="5C33C164" w14:textId="77777777" w:rsidTr="00446B98">
        <w:trPr>
          <w:trHeight w:val="238"/>
        </w:trPr>
        <w:tc>
          <w:tcPr>
            <w:tcW w:w="2637" w:type="dxa"/>
            <w:shd w:val="clear" w:color="auto" w:fill="auto"/>
          </w:tcPr>
          <w:p w14:paraId="7637D4EC" w14:textId="20B8895F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Working Hours</w:t>
            </w:r>
          </w:p>
          <w:p w14:paraId="56F05CD7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</w:tcPr>
          <w:p w14:paraId="5E268EBA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6909" w:type="dxa"/>
            <w:shd w:val="clear" w:color="auto" w:fill="auto"/>
          </w:tcPr>
          <w:p w14:paraId="083E619F" w14:textId="41C8612C" w:rsidR="006C693C" w:rsidRPr="009E53BE" w:rsidRDefault="006C693C" w:rsidP="00D75BEC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48 Hours o</w:t>
            </w:r>
            <w:r w:rsidR="008A0AB0">
              <w:rPr>
                <w:rFonts w:ascii="Book Antiqua" w:hAnsi="Book Antiqua"/>
                <w:sz w:val="18"/>
                <w:szCs w:val="18"/>
              </w:rPr>
              <w:t xml:space="preserve">n a weekly basis as per the </w:t>
            </w:r>
            <w:r w:rsidR="00C17BB5" w:rsidRPr="009E53BE">
              <w:rPr>
                <w:rFonts w:ascii="Book Antiqua" w:hAnsi="Book Antiqua"/>
                <w:sz w:val="18"/>
                <w:szCs w:val="18"/>
              </w:rPr>
              <w:t>Labor</w:t>
            </w:r>
            <w:r w:rsidRPr="009E53BE">
              <w:rPr>
                <w:rFonts w:ascii="Book Antiqua" w:hAnsi="Book Antiqua"/>
                <w:sz w:val="18"/>
                <w:szCs w:val="18"/>
              </w:rPr>
              <w:t xml:space="preserve"> Law</w:t>
            </w:r>
            <w:r w:rsidR="0080658A">
              <w:rPr>
                <w:rFonts w:ascii="Book Antiqua" w:hAnsi="Book Antiqua"/>
                <w:sz w:val="18"/>
                <w:szCs w:val="18"/>
              </w:rPr>
              <w:t xml:space="preserve"> i.e. 5 working days per week</w:t>
            </w:r>
          </w:p>
        </w:tc>
      </w:tr>
      <w:tr w:rsidR="006C693C" w:rsidRPr="003162F2" w14:paraId="16978A79" w14:textId="77777777" w:rsidTr="00446B98">
        <w:trPr>
          <w:trHeight w:val="553"/>
        </w:trPr>
        <w:tc>
          <w:tcPr>
            <w:tcW w:w="2637" w:type="dxa"/>
            <w:shd w:val="clear" w:color="auto" w:fill="auto"/>
          </w:tcPr>
          <w:p w14:paraId="488EEEBF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2E69F1ED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Notice Period</w:t>
            </w:r>
          </w:p>
        </w:tc>
        <w:tc>
          <w:tcPr>
            <w:tcW w:w="297" w:type="dxa"/>
            <w:shd w:val="clear" w:color="auto" w:fill="auto"/>
          </w:tcPr>
          <w:p w14:paraId="3172D116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1CCC177B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 xml:space="preserve">:     </w:t>
            </w:r>
          </w:p>
        </w:tc>
        <w:tc>
          <w:tcPr>
            <w:tcW w:w="6909" w:type="dxa"/>
            <w:shd w:val="clear" w:color="auto" w:fill="auto"/>
          </w:tcPr>
          <w:p w14:paraId="5CAD7F08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6EF3C56" w14:textId="03D14B9D" w:rsidR="006C693C" w:rsidRPr="009E53BE" w:rsidRDefault="003162F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Thre</w:t>
            </w:r>
            <w:r w:rsidR="006C693C" w:rsidRPr="009E53BE">
              <w:rPr>
                <w:rFonts w:ascii="Book Antiqua" w:hAnsi="Book Antiqua"/>
                <w:sz w:val="18"/>
                <w:szCs w:val="18"/>
              </w:rPr>
              <w:t>e month</w:t>
            </w:r>
            <w:r w:rsidR="008E2FE7">
              <w:rPr>
                <w:rFonts w:ascii="Book Antiqua" w:hAnsi="Book Antiqua"/>
                <w:sz w:val="18"/>
                <w:szCs w:val="18"/>
              </w:rPr>
              <w:t>s</w:t>
            </w:r>
            <w:r w:rsidR="00E66807">
              <w:rPr>
                <w:rFonts w:ascii="Book Antiqua" w:hAnsi="Book Antiqua"/>
                <w:sz w:val="18"/>
                <w:szCs w:val="18"/>
              </w:rPr>
              <w:t xml:space="preserve"> notice period from either side after the successful completion of the probation period.</w:t>
            </w:r>
          </w:p>
          <w:p w14:paraId="22EA6E55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C693C" w:rsidRPr="003162F2" w14:paraId="0D0F8368" w14:textId="77777777" w:rsidTr="00446B98">
        <w:trPr>
          <w:trHeight w:val="794"/>
        </w:trPr>
        <w:tc>
          <w:tcPr>
            <w:tcW w:w="2637" w:type="dxa"/>
            <w:shd w:val="clear" w:color="auto" w:fill="auto"/>
          </w:tcPr>
          <w:p w14:paraId="4EA80465" w14:textId="77777777" w:rsidR="006C693C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Probation</w:t>
            </w:r>
          </w:p>
          <w:p w14:paraId="1EBD78A0" w14:textId="77777777" w:rsidR="00B104F5" w:rsidRDefault="00B104F5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5C9551C" w14:textId="77777777" w:rsidR="00B104F5" w:rsidRDefault="00B104F5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Reporting to                                      </w:t>
            </w:r>
          </w:p>
          <w:p w14:paraId="77D2FBD8" w14:textId="77777777" w:rsidR="00B104F5" w:rsidRPr="009E53BE" w:rsidRDefault="00B104F5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</w:tcPr>
          <w:p w14:paraId="74148427" w14:textId="77777777" w:rsidR="00B104F5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  <w:p w14:paraId="521EC194" w14:textId="77777777" w:rsidR="00B104F5" w:rsidRDefault="00B104F5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0F53CE3" w14:textId="77777777" w:rsidR="006C693C" w:rsidRPr="009E53BE" w:rsidRDefault="00B104F5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:        </w:t>
            </w:r>
            <w:r w:rsidR="006C693C" w:rsidRPr="009E53BE">
              <w:rPr>
                <w:rFonts w:ascii="Book Antiqua" w:hAnsi="Book Antiqua"/>
                <w:sz w:val="18"/>
                <w:szCs w:val="18"/>
              </w:rPr>
              <w:t xml:space="preserve">    </w:t>
            </w:r>
          </w:p>
        </w:tc>
        <w:tc>
          <w:tcPr>
            <w:tcW w:w="6909" w:type="dxa"/>
            <w:shd w:val="clear" w:color="auto" w:fill="auto"/>
          </w:tcPr>
          <w:p w14:paraId="5B2D7614" w14:textId="7A41AFE7" w:rsidR="006C693C" w:rsidRDefault="001D4AA2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100 working days </w:t>
            </w:r>
          </w:p>
          <w:p w14:paraId="7A17BE25" w14:textId="77777777" w:rsidR="00B104F5" w:rsidRDefault="00B104F5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BE697C9" w14:textId="3F449CFE" w:rsidR="00B104F5" w:rsidRDefault="00B104F5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5859EE15" w14:textId="77777777" w:rsidR="006C693C" w:rsidRPr="009E53BE" w:rsidRDefault="006C693C" w:rsidP="00FD39FF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C693C" w:rsidRPr="003162F2" w14:paraId="38CC71B3" w14:textId="77777777" w:rsidTr="00446B98">
        <w:trPr>
          <w:trHeight w:val="375"/>
        </w:trPr>
        <w:tc>
          <w:tcPr>
            <w:tcW w:w="2637" w:type="dxa"/>
            <w:shd w:val="clear" w:color="auto" w:fill="auto"/>
          </w:tcPr>
          <w:p w14:paraId="2730F636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Medical Insurance</w:t>
            </w:r>
          </w:p>
        </w:tc>
        <w:tc>
          <w:tcPr>
            <w:tcW w:w="297" w:type="dxa"/>
            <w:shd w:val="clear" w:color="auto" w:fill="auto"/>
          </w:tcPr>
          <w:p w14:paraId="1C624FC2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 xml:space="preserve">:       </w:t>
            </w:r>
          </w:p>
        </w:tc>
        <w:tc>
          <w:tcPr>
            <w:tcW w:w="6909" w:type="dxa"/>
            <w:shd w:val="clear" w:color="auto" w:fill="auto"/>
          </w:tcPr>
          <w:p w14:paraId="029A8CAA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Group Medical Insurance for self</w:t>
            </w:r>
          </w:p>
          <w:p w14:paraId="7E12F84C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C693C" w:rsidRPr="003162F2" w14:paraId="2014FF26" w14:textId="77777777" w:rsidTr="00446B98">
        <w:trPr>
          <w:trHeight w:val="544"/>
        </w:trPr>
        <w:tc>
          <w:tcPr>
            <w:tcW w:w="2637" w:type="dxa"/>
            <w:shd w:val="clear" w:color="auto" w:fill="auto"/>
          </w:tcPr>
          <w:p w14:paraId="1632B4C6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>Annual Leave</w:t>
            </w:r>
          </w:p>
        </w:tc>
        <w:tc>
          <w:tcPr>
            <w:tcW w:w="297" w:type="dxa"/>
            <w:shd w:val="clear" w:color="auto" w:fill="auto"/>
          </w:tcPr>
          <w:p w14:paraId="324DD41E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6909" w:type="dxa"/>
            <w:shd w:val="clear" w:color="auto" w:fill="auto"/>
          </w:tcPr>
          <w:p w14:paraId="6ECF419C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30 Calendar Days Paid Leave, on comple</w:t>
            </w:r>
            <w:r w:rsidR="00FD39FF">
              <w:rPr>
                <w:rFonts w:ascii="Book Antiqua" w:hAnsi="Book Antiqua"/>
                <w:sz w:val="18"/>
                <w:szCs w:val="18"/>
              </w:rPr>
              <w:t>tion of one year service period and any</w:t>
            </w:r>
            <w:r w:rsidR="0080658A">
              <w:rPr>
                <w:rFonts w:ascii="Book Antiqua" w:hAnsi="Book Antiqua"/>
                <w:sz w:val="18"/>
                <w:szCs w:val="18"/>
              </w:rPr>
              <w:t xml:space="preserve"> public holidays declared by the government. </w:t>
            </w:r>
          </w:p>
        </w:tc>
      </w:tr>
      <w:tr w:rsidR="006C693C" w:rsidRPr="003162F2" w14:paraId="6C78D13C" w14:textId="77777777" w:rsidTr="00446B98">
        <w:trPr>
          <w:trHeight w:val="366"/>
        </w:trPr>
        <w:tc>
          <w:tcPr>
            <w:tcW w:w="2637" w:type="dxa"/>
            <w:shd w:val="clear" w:color="auto" w:fill="auto"/>
          </w:tcPr>
          <w:p w14:paraId="0F752C43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E53BE">
              <w:rPr>
                <w:rFonts w:ascii="Book Antiqua" w:hAnsi="Book Antiqua"/>
                <w:b/>
                <w:sz w:val="18"/>
                <w:szCs w:val="18"/>
              </w:rPr>
              <w:t xml:space="preserve">Tentative Date of Joining </w:t>
            </w:r>
          </w:p>
        </w:tc>
        <w:tc>
          <w:tcPr>
            <w:tcW w:w="297" w:type="dxa"/>
            <w:shd w:val="clear" w:color="auto" w:fill="auto"/>
          </w:tcPr>
          <w:p w14:paraId="1D2FB88B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E53BE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6909" w:type="dxa"/>
            <w:shd w:val="clear" w:color="auto" w:fill="auto"/>
          </w:tcPr>
          <w:p w14:paraId="4AC77ACC" w14:textId="4647851B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61BEB6D4" w14:textId="77777777" w:rsidR="006C693C" w:rsidRPr="009E53BE" w:rsidRDefault="006C693C" w:rsidP="003162F2">
            <w:pPr>
              <w:pStyle w:val="NoSpacing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1FFCC0D" w14:textId="77777777" w:rsidR="006C693C" w:rsidRPr="003162F2" w:rsidRDefault="00E66807" w:rsidP="003162F2">
      <w:pPr>
        <w:pStyle w:val="NoSpacing"/>
        <w:ind w:right="-705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The Offer is subject to receipt of satisfactory references. </w:t>
      </w:r>
      <w:r w:rsidRPr="003162F2">
        <w:rPr>
          <w:rFonts w:ascii="Book Antiqua" w:hAnsi="Book Antiqua"/>
          <w:sz w:val="18"/>
          <w:szCs w:val="18"/>
        </w:rPr>
        <w:t>The</w:t>
      </w:r>
      <w:r w:rsidR="006C693C" w:rsidRPr="003162F2">
        <w:rPr>
          <w:rFonts w:ascii="Book Antiqua" w:hAnsi="Book Antiqua"/>
          <w:sz w:val="18"/>
          <w:szCs w:val="18"/>
        </w:rPr>
        <w:t xml:space="preserve"> terms and conditions of this agreement should be treated as highly confidential. Please sign and return the copy of this offer as a token of your acceptance of the terms of appointment. A detailed Employment Contract will be shared upon acceptance of the Employment Offer letter.</w:t>
      </w:r>
    </w:p>
    <w:p w14:paraId="7D44063B" w14:textId="77777777" w:rsidR="006C693C" w:rsidRPr="002A24AF" w:rsidRDefault="006C693C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</w:p>
    <w:p w14:paraId="5E00A8D7" w14:textId="77777777" w:rsidR="002A24AF" w:rsidRDefault="002A24AF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</w:p>
    <w:p w14:paraId="67E0B118" w14:textId="77777777" w:rsidR="00446B98" w:rsidRPr="002A24AF" w:rsidRDefault="00446B98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</w:p>
    <w:p w14:paraId="5A5A15BF" w14:textId="4C15B423" w:rsidR="006C693C" w:rsidRPr="002A24AF" w:rsidRDefault="00D75BEC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[CEO Name]</w:t>
      </w:r>
      <w:r w:rsidR="006C693C" w:rsidRPr="002A24AF">
        <w:rPr>
          <w:rFonts w:ascii="Book Antiqua" w:hAnsi="Book Antiqua"/>
          <w:b/>
          <w:sz w:val="18"/>
          <w:szCs w:val="18"/>
        </w:rPr>
        <w:t>,</w:t>
      </w:r>
    </w:p>
    <w:p w14:paraId="4D0131D4" w14:textId="77777777" w:rsidR="006C693C" w:rsidRPr="002A24AF" w:rsidRDefault="0099333A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  <w:r w:rsidRPr="002A24AF">
        <w:rPr>
          <w:rFonts w:ascii="Book Antiqua" w:hAnsi="Book Antiqua"/>
          <w:b/>
          <w:sz w:val="18"/>
          <w:szCs w:val="18"/>
        </w:rPr>
        <w:t>Chief Executive Officer</w:t>
      </w:r>
    </w:p>
    <w:p w14:paraId="48BB10E3" w14:textId="2872DE18" w:rsidR="002A24AF" w:rsidRDefault="00D75BEC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[Company Name]</w:t>
      </w:r>
    </w:p>
    <w:p w14:paraId="634A952B" w14:textId="77777777" w:rsidR="00446B98" w:rsidRPr="00446B98" w:rsidRDefault="00446B98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</w:p>
    <w:p w14:paraId="4B83A05E" w14:textId="77777777" w:rsidR="006C693C" w:rsidRPr="003162F2" w:rsidRDefault="006C693C" w:rsidP="003162F2">
      <w:pPr>
        <w:pStyle w:val="NoSpacing"/>
        <w:jc w:val="both"/>
        <w:rPr>
          <w:rFonts w:ascii="Book Antiqua" w:hAnsi="Book Antiqua"/>
          <w:sz w:val="18"/>
          <w:szCs w:val="18"/>
        </w:rPr>
      </w:pPr>
      <w:r w:rsidRPr="003162F2">
        <w:rPr>
          <w:rFonts w:ascii="Book Antiqua" w:hAnsi="Book Antiqua"/>
          <w:sz w:val="18"/>
          <w:szCs w:val="18"/>
        </w:rPr>
        <w:t>___________________________________________________________________________________</w:t>
      </w:r>
      <w:r w:rsidR="003162F2">
        <w:rPr>
          <w:rFonts w:ascii="Book Antiqua" w:hAnsi="Book Antiqua"/>
          <w:sz w:val="18"/>
          <w:szCs w:val="18"/>
        </w:rPr>
        <w:t>_____________________</w:t>
      </w:r>
    </w:p>
    <w:p w14:paraId="13AC1011" w14:textId="77777777" w:rsidR="006C693C" w:rsidRPr="003162F2" w:rsidRDefault="006C693C" w:rsidP="003162F2">
      <w:pPr>
        <w:pStyle w:val="NoSpacing"/>
        <w:jc w:val="both"/>
        <w:rPr>
          <w:rFonts w:ascii="Book Antiqua" w:hAnsi="Book Antiqua"/>
          <w:sz w:val="18"/>
          <w:szCs w:val="18"/>
        </w:rPr>
      </w:pPr>
      <w:r w:rsidRPr="003162F2">
        <w:rPr>
          <w:rFonts w:ascii="Book Antiqua" w:hAnsi="Book Antiqua"/>
          <w:sz w:val="18"/>
          <w:szCs w:val="18"/>
        </w:rPr>
        <w:t>I hereby accept the appointment and the above</w:t>
      </w:r>
      <w:r w:rsidR="002A24AF">
        <w:rPr>
          <w:rFonts w:ascii="Book Antiqua" w:hAnsi="Book Antiqua"/>
          <w:sz w:val="18"/>
          <w:szCs w:val="18"/>
        </w:rPr>
        <w:t>-mentioned terms and conditions</w:t>
      </w:r>
    </w:p>
    <w:p w14:paraId="4AF10E74" w14:textId="3598D91F" w:rsidR="006C693C" w:rsidRDefault="00D75BEC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[Staff Name]</w:t>
      </w:r>
    </w:p>
    <w:p w14:paraId="43CE4EB5" w14:textId="2483FF2A" w:rsidR="00D75BEC" w:rsidRPr="0099333A" w:rsidRDefault="00D75BEC" w:rsidP="003162F2">
      <w:pPr>
        <w:pStyle w:val="NoSpacing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[Date]</w:t>
      </w:r>
    </w:p>
    <w:sectPr w:rsidR="00D75BEC" w:rsidRPr="0099333A" w:rsidSect="00446B98">
      <w:footerReference w:type="default" r:id="rId6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3105B" w14:textId="77777777" w:rsidR="007D6A20" w:rsidRDefault="007D6A20" w:rsidP="003162F2">
      <w:pPr>
        <w:spacing w:after="0" w:line="240" w:lineRule="auto"/>
      </w:pPr>
      <w:r>
        <w:separator/>
      </w:r>
    </w:p>
  </w:endnote>
  <w:endnote w:type="continuationSeparator" w:id="0">
    <w:p w14:paraId="5FAC5F89" w14:textId="77777777" w:rsidR="007D6A20" w:rsidRDefault="007D6A20" w:rsidP="0031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4C2F" w14:textId="77777777" w:rsidR="003162F2" w:rsidRDefault="003162F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534F9" w14:textId="77777777" w:rsidR="007D6A20" w:rsidRDefault="007D6A20" w:rsidP="003162F2">
      <w:pPr>
        <w:spacing w:after="0" w:line="240" w:lineRule="auto"/>
      </w:pPr>
      <w:r>
        <w:separator/>
      </w:r>
    </w:p>
  </w:footnote>
  <w:footnote w:type="continuationSeparator" w:id="0">
    <w:p w14:paraId="39D2800C" w14:textId="77777777" w:rsidR="007D6A20" w:rsidRDefault="007D6A20" w:rsidP="00316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2"/>
    <w:rsid w:val="000178BD"/>
    <w:rsid w:val="00052A4C"/>
    <w:rsid w:val="00085FED"/>
    <w:rsid w:val="000A5920"/>
    <w:rsid w:val="000D4C76"/>
    <w:rsid w:val="000F6B7E"/>
    <w:rsid w:val="00107B1F"/>
    <w:rsid w:val="00126715"/>
    <w:rsid w:val="001D4AA2"/>
    <w:rsid w:val="00202A34"/>
    <w:rsid w:val="00247FC9"/>
    <w:rsid w:val="00270EB5"/>
    <w:rsid w:val="002A24AF"/>
    <w:rsid w:val="003106C1"/>
    <w:rsid w:val="0031260A"/>
    <w:rsid w:val="00314802"/>
    <w:rsid w:val="003162F2"/>
    <w:rsid w:val="0037503F"/>
    <w:rsid w:val="00375C20"/>
    <w:rsid w:val="003B3A3E"/>
    <w:rsid w:val="003E52EC"/>
    <w:rsid w:val="00402F1E"/>
    <w:rsid w:val="004179D3"/>
    <w:rsid w:val="00423266"/>
    <w:rsid w:val="00446B98"/>
    <w:rsid w:val="00466711"/>
    <w:rsid w:val="00484528"/>
    <w:rsid w:val="004A1E52"/>
    <w:rsid w:val="004A78A4"/>
    <w:rsid w:val="004C71AD"/>
    <w:rsid w:val="00513419"/>
    <w:rsid w:val="00573E49"/>
    <w:rsid w:val="005859B1"/>
    <w:rsid w:val="005A687D"/>
    <w:rsid w:val="00665B55"/>
    <w:rsid w:val="00674F15"/>
    <w:rsid w:val="006B6BE0"/>
    <w:rsid w:val="006C693C"/>
    <w:rsid w:val="0077538D"/>
    <w:rsid w:val="007C29F3"/>
    <w:rsid w:val="007D6A20"/>
    <w:rsid w:val="00804E61"/>
    <w:rsid w:val="0080658A"/>
    <w:rsid w:val="008949DC"/>
    <w:rsid w:val="008A0AB0"/>
    <w:rsid w:val="008D73C6"/>
    <w:rsid w:val="008E2FE7"/>
    <w:rsid w:val="00932481"/>
    <w:rsid w:val="00953393"/>
    <w:rsid w:val="0099333A"/>
    <w:rsid w:val="009C4A49"/>
    <w:rsid w:val="009E53BE"/>
    <w:rsid w:val="00A02814"/>
    <w:rsid w:val="00A262F9"/>
    <w:rsid w:val="00A30057"/>
    <w:rsid w:val="00A33BEE"/>
    <w:rsid w:val="00A529F5"/>
    <w:rsid w:val="00A565CB"/>
    <w:rsid w:val="00A8270B"/>
    <w:rsid w:val="00AB2CB3"/>
    <w:rsid w:val="00AD13E6"/>
    <w:rsid w:val="00B104F5"/>
    <w:rsid w:val="00B364DA"/>
    <w:rsid w:val="00BA5DC0"/>
    <w:rsid w:val="00BA7D57"/>
    <w:rsid w:val="00BB5EC7"/>
    <w:rsid w:val="00BD1162"/>
    <w:rsid w:val="00BD694E"/>
    <w:rsid w:val="00BF3C54"/>
    <w:rsid w:val="00C17BB5"/>
    <w:rsid w:val="00C8718A"/>
    <w:rsid w:val="00C945AC"/>
    <w:rsid w:val="00C950FA"/>
    <w:rsid w:val="00CB2195"/>
    <w:rsid w:val="00CC7F3F"/>
    <w:rsid w:val="00CF47CA"/>
    <w:rsid w:val="00D5523B"/>
    <w:rsid w:val="00D75BEC"/>
    <w:rsid w:val="00D76C49"/>
    <w:rsid w:val="00D80A93"/>
    <w:rsid w:val="00DC1BF6"/>
    <w:rsid w:val="00DD1E2B"/>
    <w:rsid w:val="00E16533"/>
    <w:rsid w:val="00E60D7F"/>
    <w:rsid w:val="00E66807"/>
    <w:rsid w:val="00F061C3"/>
    <w:rsid w:val="00F21544"/>
    <w:rsid w:val="00FA7DB1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24D7"/>
  <w15:docId w15:val="{5732F8B5-5B97-4F05-8563-FD50D4F3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6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62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F2"/>
  </w:style>
  <w:style w:type="paragraph" w:styleId="Footer">
    <w:name w:val="footer"/>
    <w:basedOn w:val="Normal"/>
    <w:link w:val="FooterChar"/>
    <w:uiPriority w:val="99"/>
    <w:unhideWhenUsed/>
    <w:rsid w:val="0031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Smita Melling</dc:creator>
  <cp:lastModifiedBy>Windows User</cp:lastModifiedBy>
  <cp:revision>4</cp:revision>
  <cp:lastPrinted>2017-01-09T14:13:00Z</cp:lastPrinted>
  <dcterms:created xsi:type="dcterms:W3CDTF">2017-04-26T11:38:00Z</dcterms:created>
  <dcterms:modified xsi:type="dcterms:W3CDTF">2019-07-28T14:19:00Z</dcterms:modified>
</cp:coreProperties>
</file>